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15" w:rsidRDefault="00633715" w:rsidP="00633715">
      <w:pPr>
        <w:spacing w:line="0" w:lineRule="atLeast"/>
        <w:rPr>
          <w:rFonts w:eastAsia="Times New Roman"/>
          <w:vanish/>
          <w:sz w:val="2"/>
          <w:szCs w:val="2"/>
        </w:rPr>
      </w:pPr>
      <w:r>
        <w:rPr>
          <w:rFonts w:eastAsia="Times New Roman"/>
          <w:noProof/>
          <w:vanish/>
          <w:sz w:val="2"/>
          <w:szCs w:val="2"/>
        </w:rPr>
        <w:drawing>
          <wp:inline distT="0" distB="0" distL="0" distR="0">
            <wp:extent cx="9525" cy="9525"/>
            <wp:effectExtent l="0" t="0" r="0" b="0"/>
            <wp:docPr id="1" name="Bild 1" descr="http://smoton.com/wg8mavz7-4mwecqc7-al787o9v-5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ton.com/wg8mavz7-4mwecqc7-al787o9v-57c.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5000" w:type="pct"/>
        <w:shd w:val="clear" w:color="auto" w:fill="EEEEEE"/>
        <w:tblCellMar>
          <w:left w:w="0" w:type="dxa"/>
          <w:right w:w="0" w:type="dxa"/>
        </w:tblCellMar>
        <w:tblLook w:val="04A0"/>
      </w:tblPr>
      <w:tblGrid>
        <w:gridCol w:w="9072"/>
      </w:tblGrid>
      <w:tr w:rsidR="00633715" w:rsidTr="00633715">
        <w:tc>
          <w:tcPr>
            <w:tcW w:w="0" w:type="auto"/>
            <w:shd w:val="clear" w:color="auto" w:fill="EEEEEE"/>
            <w:vAlign w:val="center"/>
            <w:hideMark/>
          </w:tcPr>
          <w:tbl>
            <w:tblPr>
              <w:tblW w:w="9000" w:type="dxa"/>
              <w:jc w:val="center"/>
              <w:tblCellMar>
                <w:left w:w="0" w:type="dxa"/>
                <w:right w:w="0" w:type="dxa"/>
              </w:tblCellMar>
              <w:tblLook w:val="04A0"/>
            </w:tblPr>
            <w:tblGrid>
              <w:gridCol w:w="9030"/>
            </w:tblGrid>
            <w:tr w:rsidR="00633715">
              <w:trPr>
                <w:jc w:val="center"/>
              </w:trPr>
              <w:tc>
                <w:tcPr>
                  <w:tcW w:w="0" w:type="auto"/>
                  <w:shd w:val="clear" w:color="auto" w:fill="FFFFFF"/>
                  <w:hideMark/>
                </w:tcPr>
                <w:tbl>
                  <w:tblPr>
                    <w:tblW w:w="5000" w:type="pct"/>
                    <w:tblCellMar>
                      <w:left w:w="0" w:type="dxa"/>
                      <w:right w:w="0" w:type="dxa"/>
                    </w:tblCellMar>
                    <w:tblLook w:val="04A0"/>
                  </w:tblPr>
                  <w:tblGrid>
                    <w:gridCol w:w="9030"/>
                  </w:tblGrid>
                  <w:tr w:rsidR="00633715">
                    <w:tc>
                      <w:tcPr>
                        <w:tcW w:w="0" w:type="auto"/>
                        <w:vAlign w:val="center"/>
                        <w:hideMark/>
                      </w:tcPr>
                      <w:tbl>
                        <w:tblPr>
                          <w:tblW w:w="5000" w:type="pct"/>
                          <w:jc w:val="center"/>
                          <w:tblCellMar>
                            <w:left w:w="0" w:type="dxa"/>
                            <w:right w:w="0" w:type="dxa"/>
                          </w:tblCellMar>
                          <w:tblLook w:val="04A0"/>
                        </w:tblPr>
                        <w:tblGrid>
                          <w:gridCol w:w="9030"/>
                        </w:tblGrid>
                        <w:tr w:rsidR="00633715">
                          <w:trPr>
                            <w:jc w:val="center"/>
                          </w:trPr>
                          <w:tc>
                            <w:tcPr>
                              <w:tcW w:w="0" w:type="auto"/>
                              <w:vAlign w:val="center"/>
                              <w:hideMark/>
                            </w:tcPr>
                            <w:p w:rsidR="00633715" w:rsidRDefault="00633715">
                              <w:pPr>
                                <w:jc w:val="center"/>
                                <w:rPr>
                                  <w:rFonts w:ascii="Arial" w:eastAsia="Times New Roman" w:hAnsi="Arial" w:cs="Arial"/>
                                  <w:sz w:val="21"/>
                                  <w:szCs w:val="21"/>
                                </w:rPr>
                              </w:pPr>
                              <w:r>
                                <w:rPr>
                                  <w:rFonts w:ascii="Arial" w:eastAsia="Times New Roman" w:hAnsi="Arial" w:cs="Arial"/>
                                  <w:sz w:val="21"/>
                                  <w:szCs w:val="21"/>
                                </w:rPr>
                                <w:t xml:space="preserve">. </w:t>
                              </w:r>
                            </w:p>
                          </w:tc>
                        </w:tr>
                      </w:tbl>
                      <w:p w:rsidR="00633715" w:rsidRDefault="00633715">
                        <w:pPr>
                          <w:jc w:val="center"/>
                          <w:rPr>
                            <w:rFonts w:eastAsia="Times New Roman"/>
                            <w:color w:val="auto"/>
                            <w:sz w:val="20"/>
                            <w:szCs w:val="20"/>
                          </w:rPr>
                        </w:pPr>
                      </w:p>
                    </w:tc>
                  </w:tr>
                  <w:tr w:rsidR="00633715">
                    <w:tc>
                      <w:tcPr>
                        <w:tcW w:w="0" w:type="auto"/>
                        <w:vAlign w:val="center"/>
                        <w:hideMark/>
                      </w:tcPr>
                      <w:tbl>
                        <w:tblPr>
                          <w:tblW w:w="9000" w:type="dxa"/>
                          <w:tblCellMar>
                            <w:left w:w="0" w:type="dxa"/>
                            <w:right w:w="0" w:type="dxa"/>
                          </w:tblCellMar>
                          <w:tblLook w:val="04A0"/>
                        </w:tblPr>
                        <w:tblGrid>
                          <w:gridCol w:w="9030"/>
                        </w:tblGrid>
                        <w:tr w:rsidR="00633715">
                          <w:trPr>
                            <w:trHeight w:val="9000"/>
                          </w:trPr>
                          <w:tc>
                            <w:tcPr>
                              <w:tcW w:w="0" w:type="auto"/>
                              <w:vAlign w:val="center"/>
                              <w:hideMark/>
                            </w:tcPr>
                            <w:p w:rsidR="00633715" w:rsidRDefault="00633715">
                              <w:pPr>
                                <w:spacing w:line="0" w:lineRule="atLeast"/>
                                <w:rPr>
                                  <w:rFonts w:eastAsia="Times New Roman"/>
                                  <w:sz w:val="2"/>
                                  <w:szCs w:val="2"/>
                                </w:rPr>
                              </w:pPr>
                              <w:r>
                                <w:rPr>
                                  <w:rFonts w:eastAsia="Times New Roman"/>
                                  <w:noProof/>
                                  <w:sz w:val="2"/>
                                  <w:szCs w:val="2"/>
                                </w:rPr>
                                <w:drawing>
                                  <wp:inline distT="0" distB="0" distL="0" distR="0">
                                    <wp:extent cx="5715000" cy="5715000"/>
                                    <wp:effectExtent l="19050" t="0" r="0" b="0"/>
                                    <wp:docPr id="2" name="Bild 2" descr="http://smoton.com/qp1sq8qr/s_wg8mavz7/files/PICT0264_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ton.com/qp1sq8qr/s_wg8mavz7/files/PICT0264_quadrat.jp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tc>
                        </w:tr>
                      </w:tbl>
                      <w:p w:rsidR="00633715" w:rsidRDefault="00633715">
                        <w:pPr>
                          <w:rPr>
                            <w:rFonts w:eastAsia="Times New Roman"/>
                            <w:color w:val="auto"/>
                            <w:sz w:val="20"/>
                            <w:szCs w:val="20"/>
                          </w:rPr>
                        </w:pPr>
                      </w:p>
                    </w:tc>
                  </w:tr>
                  <w:tr w:rsidR="00633715">
                    <w:tc>
                      <w:tcPr>
                        <w:tcW w:w="0" w:type="auto"/>
                        <w:vAlign w:val="center"/>
                        <w:hideMark/>
                      </w:tcPr>
                      <w:tbl>
                        <w:tblPr>
                          <w:tblW w:w="5000" w:type="pct"/>
                          <w:tblCellMar>
                            <w:left w:w="0" w:type="dxa"/>
                            <w:right w:w="0" w:type="dxa"/>
                          </w:tblCellMar>
                          <w:tblLook w:val="04A0"/>
                        </w:tblPr>
                        <w:tblGrid>
                          <w:gridCol w:w="300"/>
                          <w:gridCol w:w="8430"/>
                          <w:gridCol w:w="300"/>
                        </w:tblGrid>
                        <w:tr w:rsidR="00633715">
                          <w:trPr>
                            <w:trHeight w:val="450"/>
                          </w:trPr>
                          <w:tc>
                            <w:tcPr>
                              <w:tcW w:w="300" w:type="dxa"/>
                              <w:vAlign w:val="center"/>
                              <w:hideMark/>
                            </w:tcPr>
                            <w:p w:rsidR="00633715" w:rsidRDefault="00633715">
                              <w:pPr>
                                <w:spacing w:line="450" w:lineRule="exact"/>
                                <w:rPr>
                                  <w:rFonts w:eastAsia="Times New Roman"/>
                                  <w:sz w:val="45"/>
                                  <w:szCs w:val="45"/>
                                </w:rPr>
                              </w:pPr>
                              <w:r>
                                <w:rPr>
                                  <w:rFonts w:eastAsia="Times New Roman"/>
                                  <w:sz w:val="45"/>
                                  <w:szCs w:val="45"/>
                                </w:rPr>
                                <w:softHyphen/>
                              </w:r>
                            </w:p>
                          </w:tc>
                          <w:tc>
                            <w:tcPr>
                              <w:tcW w:w="0" w:type="auto"/>
                              <w:vAlign w:val="center"/>
                              <w:hideMark/>
                            </w:tcPr>
                            <w:p w:rsidR="00633715" w:rsidRDefault="00633715">
                              <w:pPr>
                                <w:spacing w:line="450" w:lineRule="exact"/>
                                <w:rPr>
                                  <w:rFonts w:eastAsia="Times New Roman"/>
                                  <w:sz w:val="45"/>
                                  <w:szCs w:val="45"/>
                                </w:rPr>
                              </w:pPr>
                              <w:r>
                                <w:rPr>
                                  <w:rFonts w:eastAsia="Times New Roman"/>
                                  <w:sz w:val="45"/>
                                  <w:szCs w:val="45"/>
                                </w:rPr>
                                <w:softHyphen/>
                              </w:r>
                            </w:p>
                          </w:tc>
                          <w:tc>
                            <w:tcPr>
                              <w:tcW w:w="300" w:type="dxa"/>
                              <w:vAlign w:val="center"/>
                              <w:hideMark/>
                            </w:tcPr>
                            <w:p w:rsidR="00633715" w:rsidRDefault="00633715">
                              <w:pPr>
                                <w:spacing w:line="450" w:lineRule="exact"/>
                                <w:rPr>
                                  <w:rFonts w:eastAsia="Times New Roman"/>
                                  <w:sz w:val="45"/>
                                  <w:szCs w:val="45"/>
                                </w:rPr>
                              </w:pPr>
                              <w:r>
                                <w:rPr>
                                  <w:rFonts w:eastAsia="Times New Roman"/>
                                  <w:sz w:val="45"/>
                                  <w:szCs w:val="45"/>
                                </w:rPr>
                                <w:softHyphen/>
                              </w:r>
                            </w:p>
                          </w:tc>
                        </w:tr>
                        <w:tr w:rsidR="00633715">
                          <w:tc>
                            <w:tcPr>
                              <w:tcW w:w="300" w:type="dxa"/>
                              <w:vAlign w:val="center"/>
                              <w:hideMark/>
                            </w:tcPr>
                            <w:p w:rsidR="00633715" w:rsidRDefault="00633715">
                              <w:pPr>
                                <w:spacing w:line="0" w:lineRule="atLeast"/>
                                <w:rPr>
                                  <w:rFonts w:eastAsia="Times New Roman"/>
                                  <w:sz w:val="2"/>
                                  <w:szCs w:val="2"/>
                                </w:rPr>
                              </w:pPr>
                              <w:r>
                                <w:rPr>
                                  <w:rFonts w:eastAsia="Times New Roman"/>
                                  <w:sz w:val="2"/>
                                  <w:szCs w:val="2"/>
                                </w:rPr>
                                <w:softHyphen/>
                              </w:r>
                            </w:p>
                          </w:tc>
                          <w:tc>
                            <w:tcPr>
                              <w:tcW w:w="0" w:type="auto"/>
                              <w:vAlign w:val="center"/>
                              <w:hideMark/>
                            </w:tcPr>
                            <w:p w:rsidR="00633715" w:rsidRDefault="00633715">
                              <w:pPr>
                                <w:rPr>
                                  <w:rFonts w:ascii="Arial" w:eastAsia="Times New Roman" w:hAnsi="Arial" w:cs="Arial"/>
                                  <w:sz w:val="21"/>
                                  <w:szCs w:val="21"/>
                                </w:rPr>
                              </w:pPr>
                              <w:r>
                                <w:rPr>
                                  <w:rFonts w:ascii="Arial" w:eastAsia="Times New Roman" w:hAnsi="Arial" w:cs="Arial"/>
                                  <w:color w:val="677876"/>
                                  <w:sz w:val="39"/>
                                  <w:szCs w:val="39"/>
                                </w:rPr>
                                <w:t>MSC-Newsletter 2/20</w:t>
                              </w:r>
                              <w:r>
                                <w:rPr>
                                  <w:rFonts w:ascii="Arial" w:eastAsia="Times New Roman" w:hAnsi="Arial" w:cs="Arial"/>
                                  <w:sz w:val="21"/>
                                  <w:szCs w:val="21"/>
                                </w:rPr>
                                <w:t xml:space="preserve"> </w:t>
                              </w:r>
                            </w:p>
                          </w:tc>
                          <w:tc>
                            <w:tcPr>
                              <w:tcW w:w="300" w:type="dxa"/>
                              <w:vAlign w:val="center"/>
                              <w:hideMark/>
                            </w:tcPr>
                            <w:p w:rsidR="00633715" w:rsidRDefault="00633715">
                              <w:pPr>
                                <w:spacing w:line="0" w:lineRule="atLeast"/>
                                <w:rPr>
                                  <w:rFonts w:eastAsia="Times New Roman"/>
                                  <w:sz w:val="2"/>
                                  <w:szCs w:val="2"/>
                                </w:rPr>
                              </w:pPr>
                              <w:r>
                                <w:rPr>
                                  <w:rFonts w:eastAsia="Times New Roman"/>
                                  <w:sz w:val="2"/>
                                  <w:szCs w:val="2"/>
                                </w:rPr>
                                <w:softHyphen/>
                              </w:r>
                            </w:p>
                          </w:tc>
                        </w:tr>
                      </w:tbl>
                      <w:p w:rsidR="00633715" w:rsidRDefault="00633715">
                        <w:pPr>
                          <w:rPr>
                            <w:rFonts w:eastAsia="Times New Roman"/>
                            <w:color w:val="auto"/>
                            <w:sz w:val="20"/>
                            <w:szCs w:val="20"/>
                          </w:rPr>
                        </w:pPr>
                      </w:p>
                    </w:tc>
                  </w:tr>
                  <w:tr w:rsidR="00633715">
                    <w:tc>
                      <w:tcPr>
                        <w:tcW w:w="0" w:type="auto"/>
                        <w:vAlign w:val="center"/>
                        <w:hideMark/>
                      </w:tcPr>
                      <w:tbl>
                        <w:tblPr>
                          <w:tblW w:w="5000" w:type="pct"/>
                          <w:tblCellMar>
                            <w:left w:w="0" w:type="dxa"/>
                            <w:right w:w="0" w:type="dxa"/>
                          </w:tblCellMar>
                          <w:tblLook w:val="04A0"/>
                        </w:tblPr>
                        <w:tblGrid>
                          <w:gridCol w:w="300"/>
                          <w:gridCol w:w="8430"/>
                          <w:gridCol w:w="300"/>
                        </w:tblGrid>
                        <w:tr w:rsidR="00633715">
                          <w:trPr>
                            <w:trHeight w:val="300"/>
                          </w:trPr>
                          <w:tc>
                            <w:tcPr>
                              <w:tcW w:w="300" w:type="dxa"/>
                              <w:vAlign w:val="center"/>
                              <w:hideMark/>
                            </w:tcPr>
                            <w:p w:rsidR="00633715" w:rsidRDefault="00633715">
                              <w:pPr>
                                <w:spacing w:line="300" w:lineRule="exact"/>
                                <w:rPr>
                                  <w:rFonts w:eastAsia="Times New Roman"/>
                                  <w:sz w:val="30"/>
                                  <w:szCs w:val="30"/>
                                </w:rPr>
                              </w:pPr>
                              <w:r>
                                <w:rPr>
                                  <w:rFonts w:eastAsia="Times New Roman"/>
                                  <w:sz w:val="30"/>
                                  <w:szCs w:val="30"/>
                                </w:rPr>
                                <w:softHyphen/>
                              </w:r>
                            </w:p>
                          </w:tc>
                          <w:tc>
                            <w:tcPr>
                              <w:tcW w:w="0" w:type="auto"/>
                              <w:vAlign w:val="center"/>
                              <w:hideMark/>
                            </w:tcPr>
                            <w:p w:rsidR="00633715" w:rsidRDefault="00633715">
                              <w:pPr>
                                <w:spacing w:line="300" w:lineRule="exact"/>
                                <w:rPr>
                                  <w:rFonts w:eastAsia="Times New Roman"/>
                                  <w:sz w:val="30"/>
                                  <w:szCs w:val="30"/>
                                </w:rPr>
                              </w:pPr>
                              <w:r>
                                <w:rPr>
                                  <w:rFonts w:eastAsia="Times New Roman"/>
                                  <w:sz w:val="30"/>
                                  <w:szCs w:val="30"/>
                                </w:rPr>
                                <w:softHyphen/>
                              </w:r>
                            </w:p>
                          </w:tc>
                          <w:tc>
                            <w:tcPr>
                              <w:tcW w:w="300" w:type="dxa"/>
                              <w:vAlign w:val="center"/>
                              <w:hideMark/>
                            </w:tcPr>
                            <w:p w:rsidR="00633715" w:rsidRDefault="00633715">
                              <w:pPr>
                                <w:spacing w:line="300" w:lineRule="exact"/>
                                <w:rPr>
                                  <w:rFonts w:eastAsia="Times New Roman"/>
                                  <w:sz w:val="30"/>
                                  <w:szCs w:val="30"/>
                                </w:rPr>
                              </w:pPr>
                              <w:r>
                                <w:rPr>
                                  <w:rFonts w:eastAsia="Times New Roman"/>
                                  <w:sz w:val="30"/>
                                  <w:szCs w:val="30"/>
                                </w:rPr>
                                <w:softHyphen/>
                              </w:r>
                            </w:p>
                          </w:tc>
                        </w:tr>
                        <w:tr w:rsidR="00633715">
                          <w:tc>
                            <w:tcPr>
                              <w:tcW w:w="300" w:type="dxa"/>
                              <w:vAlign w:val="center"/>
                              <w:hideMark/>
                            </w:tcPr>
                            <w:p w:rsidR="00633715" w:rsidRDefault="00633715">
                              <w:pPr>
                                <w:spacing w:line="0" w:lineRule="atLeast"/>
                                <w:rPr>
                                  <w:rFonts w:eastAsia="Times New Roman"/>
                                  <w:sz w:val="2"/>
                                  <w:szCs w:val="2"/>
                                </w:rPr>
                              </w:pPr>
                              <w:r>
                                <w:rPr>
                                  <w:rFonts w:eastAsia="Times New Roman"/>
                                  <w:sz w:val="2"/>
                                  <w:szCs w:val="2"/>
                                </w:rPr>
                                <w:softHyphen/>
                              </w:r>
                            </w:p>
                          </w:tc>
                          <w:tc>
                            <w:tcPr>
                              <w:tcW w:w="0" w:type="auto"/>
                              <w:vAlign w:val="center"/>
                              <w:hideMark/>
                            </w:tcPr>
                            <w:p w:rsidR="00633715" w:rsidRDefault="00633715">
                              <w:pPr>
                                <w:rPr>
                                  <w:rFonts w:ascii="Arial" w:eastAsia="Times New Roman" w:hAnsi="Arial" w:cs="Arial"/>
                                  <w:sz w:val="21"/>
                                  <w:szCs w:val="21"/>
                                </w:rPr>
                              </w:pP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i/>
                                  <w:iCs/>
                                  <w:color w:val="208E9E"/>
                                  <w:sz w:val="21"/>
                                  <w:szCs w:val="21"/>
                                </w:rPr>
                                <w:t>Bleibt zusammen Freunde.</w:t>
                              </w:r>
                              <w:r>
                                <w:rPr>
                                  <w:rFonts w:ascii="Arial" w:eastAsia="Times New Roman" w:hAnsi="Arial" w:cs="Arial"/>
                                  <w:i/>
                                  <w:iCs/>
                                  <w:color w:val="208E9E"/>
                                  <w:sz w:val="21"/>
                                  <w:szCs w:val="21"/>
                                </w:rPr>
                                <w:br/>
                                <w:t>Verstreut euch nicht und schlaft.</w:t>
                              </w:r>
                              <w:r>
                                <w:rPr>
                                  <w:rFonts w:ascii="Arial" w:eastAsia="Times New Roman" w:hAnsi="Arial" w:cs="Arial"/>
                                  <w:i/>
                                  <w:iCs/>
                                  <w:color w:val="208E9E"/>
                                  <w:sz w:val="21"/>
                                  <w:szCs w:val="21"/>
                                </w:rPr>
                                <w:br/>
                                <w:t xml:space="preserve">Unsere Freundschaft ist aus </w:t>
                              </w:r>
                              <w:proofErr w:type="spellStart"/>
                              <w:r>
                                <w:rPr>
                                  <w:rFonts w:ascii="Arial" w:eastAsia="Times New Roman" w:hAnsi="Arial" w:cs="Arial"/>
                                  <w:i/>
                                  <w:iCs/>
                                  <w:color w:val="208E9E"/>
                                  <w:sz w:val="21"/>
                                  <w:szCs w:val="21"/>
                                </w:rPr>
                                <w:t>Wachsein</w:t>
                              </w:r>
                              <w:proofErr w:type="spellEnd"/>
                              <w:r>
                                <w:rPr>
                                  <w:rFonts w:ascii="Arial" w:eastAsia="Times New Roman" w:hAnsi="Arial" w:cs="Arial"/>
                                  <w:i/>
                                  <w:iCs/>
                                  <w:color w:val="208E9E"/>
                                  <w:sz w:val="21"/>
                                  <w:szCs w:val="21"/>
                                </w:rPr>
                                <w:t xml:space="preserve"> gemacht.</w:t>
                              </w:r>
                              <w:r>
                                <w:rPr>
                                  <w:rFonts w:ascii="Arial" w:eastAsia="Times New Roman" w:hAnsi="Arial" w:cs="Arial"/>
                                  <w:color w:val="208E9E"/>
                                  <w:sz w:val="21"/>
                                  <w:szCs w:val="21"/>
                                </w:rPr>
                                <w:br/>
                                <w:t> </w:t>
                              </w:r>
                              <w:r>
                                <w:rPr>
                                  <w:rFonts w:ascii="Arial" w:eastAsia="Times New Roman" w:hAnsi="Arial" w:cs="Arial"/>
                                  <w:sz w:val="21"/>
                                  <w:szCs w:val="21"/>
                                </w:rPr>
                                <w:br/>
                                <w:t>                                             </w:t>
                              </w:r>
                              <w:r>
                                <w:rPr>
                                  <w:rFonts w:ascii="Arial" w:eastAsia="Times New Roman" w:hAnsi="Arial" w:cs="Arial"/>
                                  <w:i/>
                                  <w:iCs/>
                                  <w:color w:val="1BA1CC"/>
                                  <w:sz w:val="18"/>
                                  <w:szCs w:val="18"/>
                                </w:rPr>
                                <w:t xml:space="preserve"> Rumi</w:t>
                              </w:r>
                              <w:r>
                                <w:rPr>
                                  <w:rFonts w:ascii="Arial" w:eastAsia="Times New Roman" w:hAnsi="Arial" w:cs="Arial"/>
                                  <w:sz w:val="21"/>
                                  <w:szCs w:val="21"/>
                                </w:rPr>
                                <w:br/>
                                <w:t> </w:t>
                              </w:r>
                              <w:r>
                                <w:rPr>
                                  <w:rFonts w:ascii="Arial" w:eastAsia="Times New Roman" w:hAnsi="Arial" w:cs="Arial"/>
                                  <w:sz w:val="21"/>
                                  <w:szCs w:val="21"/>
                                </w:rPr>
                                <w:br/>
                                <w:t> </w:t>
                              </w:r>
                              <w:r>
                                <w:rPr>
                                  <w:rFonts w:ascii="Arial" w:eastAsia="Times New Roman" w:hAnsi="Arial" w:cs="Arial"/>
                                  <w:sz w:val="21"/>
                                  <w:szCs w:val="21"/>
                                </w:rPr>
                                <w:br/>
                                <w:t>Liebe alle</w:t>
                              </w:r>
                              <w:r>
                                <w:rPr>
                                  <w:rFonts w:ascii="Arial" w:eastAsia="Times New Roman" w:hAnsi="Arial" w:cs="Arial"/>
                                  <w:sz w:val="21"/>
                                  <w:szCs w:val="21"/>
                                </w:rPr>
                                <w:br/>
                                <w:t> </w:t>
                              </w:r>
                              <w:r>
                                <w:rPr>
                                  <w:rFonts w:ascii="Arial" w:eastAsia="Times New Roman" w:hAnsi="Arial" w:cs="Arial"/>
                                  <w:sz w:val="21"/>
                                  <w:szCs w:val="21"/>
                                </w:rPr>
                                <w:br/>
                                <w:t>Wir können im Moment nicht in der gewohnten Form beisammen sein, zusammen praktizieren, austauschen, vertiefen und Neues erforschen. Wir können aber - wie Rumi es beschreibt - wach sein, miteinander in Kontakt treten oder still in uns selbst die Verbindung zueinander halten.</w:t>
                              </w:r>
                              <w:r>
                                <w:rPr>
                                  <w:rFonts w:ascii="Arial" w:eastAsia="Times New Roman" w:hAnsi="Arial" w:cs="Arial"/>
                                  <w:sz w:val="21"/>
                                  <w:szCs w:val="21"/>
                                </w:rPr>
                                <w:br/>
                              </w:r>
                              <w:r>
                                <w:rPr>
                                  <w:rFonts w:ascii="Arial" w:eastAsia="Times New Roman" w:hAnsi="Arial" w:cs="Arial"/>
                                  <w:sz w:val="21"/>
                                  <w:szCs w:val="21"/>
                                </w:rPr>
                                <w:lastRenderedPageBreak/>
                                <w:t> </w:t>
                              </w:r>
                              <w:r>
                                <w:rPr>
                                  <w:rFonts w:ascii="Arial" w:eastAsia="Times New Roman" w:hAnsi="Arial" w:cs="Arial"/>
                                  <w:sz w:val="21"/>
                                  <w:szCs w:val="21"/>
                                </w:rPr>
                                <w:br/>
                                <w:t>Unser Leben im Aussen ist aktuell sehr eingeschränkt. Die Umstände laden uns auf dringliche Art und Weise dazu ein, uns im Innern einzurichten. Bei uns Zuhause und in uns selbst. Wir erleben eine nie dagewesene Reduktion vom alltäglichen Leben und eine drastische Veränderung im sozialen Kontakt. Viele von uns sind daran, sich im verordneten Rückzug neu zu orientieren, diesen zu gestalten und entdecken dabei neben unangenehmen und schwierigen Aspekten, vielleicht angenehme und freudvolle.</w:t>
                              </w:r>
                              <w:r>
                                <w:rPr>
                                  <w:rFonts w:ascii="Arial" w:eastAsia="Times New Roman" w:hAnsi="Arial" w:cs="Arial"/>
                                  <w:sz w:val="21"/>
                                  <w:szCs w:val="21"/>
                                </w:rPr>
                                <w:br/>
                                <w:t> </w:t>
                              </w:r>
                              <w:r>
                                <w:rPr>
                                  <w:rFonts w:ascii="Arial" w:eastAsia="Times New Roman" w:hAnsi="Arial" w:cs="Arial"/>
                                  <w:sz w:val="21"/>
                                  <w:szCs w:val="21"/>
                                </w:rPr>
                                <w:br/>
                                <w:t xml:space="preserve">Ich, </w:t>
                              </w:r>
                              <w:proofErr w:type="spellStart"/>
                              <w:r>
                                <w:rPr>
                                  <w:rFonts w:ascii="Arial" w:eastAsia="Times New Roman" w:hAnsi="Arial" w:cs="Arial"/>
                                  <w:sz w:val="21"/>
                                  <w:szCs w:val="21"/>
                                </w:rPr>
                                <w:t>Gandhera</w:t>
                              </w:r>
                              <w:proofErr w:type="spellEnd"/>
                              <w:r>
                                <w:rPr>
                                  <w:rFonts w:ascii="Arial" w:eastAsia="Times New Roman" w:hAnsi="Arial" w:cs="Arial"/>
                                  <w:sz w:val="21"/>
                                  <w:szCs w:val="21"/>
                                </w:rPr>
                                <w:t xml:space="preserve">, merke, wie sich in mir eine tiefe Entspannung ausbreitet. Ich habe in dieser unerwarteten und plötzlich </w:t>
                              </w:r>
                              <w:proofErr w:type="spellStart"/>
                              <w:r>
                                <w:rPr>
                                  <w:rFonts w:ascii="Arial" w:eastAsia="Times New Roman" w:hAnsi="Arial" w:cs="Arial"/>
                                  <w:sz w:val="21"/>
                                  <w:szCs w:val="21"/>
                                </w:rPr>
                                <w:t>unverplanten</w:t>
                              </w:r>
                              <w:proofErr w:type="spellEnd"/>
                              <w:r>
                                <w:rPr>
                                  <w:rFonts w:ascii="Arial" w:eastAsia="Times New Roman" w:hAnsi="Arial" w:cs="Arial"/>
                                  <w:sz w:val="21"/>
                                  <w:szCs w:val="21"/>
                                </w:rPr>
                                <w:t xml:space="preserve"> Zeit mehr Musse. Vieles fühlt sich beseelter an, alles geht geruhsamer, bewusster und hinterlässt eine freudige Spur.</w:t>
                              </w:r>
                              <w:r>
                                <w:rPr>
                                  <w:rFonts w:ascii="Arial" w:eastAsia="Times New Roman" w:hAnsi="Arial" w:cs="Arial"/>
                                  <w:sz w:val="21"/>
                                  <w:szCs w:val="21"/>
                                </w:rPr>
                                <w:br/>
                                <w:t> </w:t>
                              </w:r>
                              <w:r>
                                <w:rPr>
                                  <w:rFonts w:ascii="Arial" w:eastAsia="Times New Roman" w:hAnsi="Arial" w:cs="Arial"/>
                                  <w:sz w:val="21"/>
                                  <w:szCs w:val="21"/>
                                </w:rPr>
                                <w:br/>
                                <w:t xml:space="preserve">Bei mir, Silvie, sind viele Veranstaltungen und Kurse weggefallen, so dass auch in meinem Leben Reduktion und Verlangsamung spürbar werden. Gleichzeitig arbeite ich als Psychotherapeutin weiter und stelle fest, dass das Erleben dieser Zeit so vielfältig ist wie wir Menschen vielfältig sind. Manche Menschen sind erleichtert und entlastet. Darunter auch solche, die Dank Umschalten auf Überlebensmodus vieles nicht fühlen müssen, was sie sonst fühlen. Andere spüren Angst, sind besorgt oder leiden unter der </w:t>
                              </w:r>
                              <w:proofErr w:type="gramStart"/>
                              <w:r>
                                <w:rPr>
                                  <w:rFonts w:ascii="Arial" w:eastAsia="Times New Roman" w:hAnsi="Arial" w:cs="Arial"/>
                                  <w:sz w:val="21"/>
                                  <w:szCs w:val="21"/>
                                </w:rPr>
                                <w:t>mangelnder</w:t>
                              </w:r>
                              <w:proofErr w:type="gramEnd"/>
                              <w:r>
                                <w:rPr>
                                  <w:rFonts w:ascii="Arial" w:eastAsia="Times New Roman" w:hAnsi="Arial" w:cs="Arial"/>
                                  <w:sz w:val="21"/>
                                  <w:szCs w:val="21"/>
                                </w:rPr>
                                <w:t xml:space="preserve"> Kommunikation seitens Arbeitsgeber. Wiederum andere spüren vor allem Dankbarkeit für erlebte Solidarität, Gemeinschaft und für die Ruhepause, die der Natur im Moment gegönnt wird.</w:t>
                              </w:r>
                              <w:r>
                                <w:rPr>
                                  <w:rFonts w:ascii="Arial" w:eastAsia="Times New Roman" w:hAnsi="Arial" w:cs="Arial"/>
                                  <w:sz w:val="21"/>
                                  <w:szCs w:val="21"/>
                                </w:rPr>
                                <w:br/>
                                <w:t> </w:t>
                              </w:r>
                              <w:r>
                                <w:rPr>
                                  <w:rFonts w:ascii="Arial" w:eastAsia="Times New Roman" w:hAnsi="Arial" w:cs="Arial"/>
                                  <w:sz w:val="21"/>
                                  <w:szCs w:val="21"/>
                                </w:rPr>
                                <w:br/>
                                <w:t>Was auch immer bei dir im Moment im Vordergrund steht: versuche es willkommen zu heissen. Es ist, was es ist.</w:t>
                              </w:r>
                              <w:r>
                                <w:rPr>
                                  <w:rFonts w:ascii="Arial" w:eastAsia="Times New Roman" w:hAnsi="Arial" w:cs="Arial"/>
                                  <w:sz w:val="21"/>
                                  <w:szCs w:val="21"/>
                                </w:rPr>
                                <w:br/>
                                <w:t> </w:t>
                              </w:r>
                              <w:r>
                                <w:rPr>
                                  <w:rFonts w:ascii="Arial" w:eastAsia="Times New Roman" w:hAnsi="Arial" w:cs="Arial"/>
                                  <w:sz w:val="21"/>
                                  <w:szCs w:val="21"/>
                                </w:rPr>
                                <w:br/>
                                <w:t>Die Geschehnisse lassen uns die wechselseitige Verbundenheit aller Aspekte des Daseins im Moment sehr direkt erfahren und spüren. Nichts existiert unabhängig, alles steht in Verbindung zueinander. Es ist sehr eindrücklich, dieses Vernetzt sein deutlich zu erfahren. Wir fühlen Wertschätzung und Dankbarkeit darüber, wie viele Menschen ihren persönlichen Teil zum Ganzen beitragen, achtsam sind, sorgfältig, umsichtig, verzichtend, solidarisch, hilfsbereit, anerkennend, wertschätzend.</w:t>
                              </w:r>
                              <w:r>
                                <w:rPr>
                                  <w:rFonts w:ascii="Arial" w:eastAsia="Times New Roman" w:hAnsi="Arial" w:cs="Arial"/>
                                  <w:sz w:val="21"/>
                                  <w:szCs w:val="21"/>
                                </w:rPr>
                                <w:br/>
                                <w:t> </w:t>
                              </w:r>
                              <w:r>
                                <w:rPr>
                                  <w:rFonts w:ascii="Arial" w:eastAsia="Times New Roman" w:hAnsi="Arial" w:cs="Arial"/>
                                  <w:sz w:val="21"/>
                                  <w:szCs w:val="21"/>
                                </w:rPr>
                                <w:br/>
                                <w:t>Und wir machen auch neue Erfahrungen. Zum Beispiel nicht zu wissen, wie lange diese Umstände noch dauern werden und was auf uns zukommen wird. Vielleicht realisieren wir soeben, wie viele Dinge wir Tag für Tag als selbstverständlich hinnehmen und wie selbstverständlich wir davon ausgehen, alles auch in Zukunft wieder anzutreffen. In einem Zeitungsartikel stand heute: „Nichts im Leben ist selbstverständlich, nicht einmal die Versorgung mit Toilettenpapier!“</w:t>
                              </w:r>
                              <w:r>
                                <w:rPr>
                                  <w:rFonts w:ascii="Arial" w:eastAsia="Times New Roman" w:hAnsi="Arial" w:cs="Arial"/>
                                  <w:sz w:val="21"/>
                                  <w:szCs w:val="21"/>
                                </w:rPr>
                                <w:br/>
                                <w:t>Dieses Erkennen mag uns helfen, dankbar zu sein für das, was wir haben und offener zu werden für den steten Wandel des Lebens. Vielleicht werden wir auch demütiger angesichts der Tatsache, dass wir das Leben nicht kontrollieren können. Wir werden vielleicht bewusster hinsichtlich der Dinge, auf die wir wirklich Einfluss haben, die wir kultivieren und verfolgen wollen.</w:t>
                              </w:r>
                              <w:r>
                                <w:rPr>
                                  <w:rFonts w:ascii="Arial" w:eastAsia="Times New Roman" w:hAnsi="Arial" w:cs="Arial"/>
                                  <w:sz w:val="21"/>
                                  <w:szCs w:val="21"/>
                                </w:rPr>
                                <w:br/>
                                <w:t> </w:t>
                              </w:r>
                              <w:r>
                                <w:rPr>
                                  <w:rFonts w:ascii="Arial" w:eastAsia="Times New Roman" w:hAnsi="Arial" w:cs="Arial"/>
                                  <w:sz w:val="21"/>
                                  <w:szCs w:val="21"/>
                                </w:rPr>
                                <w:br/>
                                <w:t>Vielleicht mag in uns auch ein tieferliegendes Vertrauen erwachen, dass dieser persönlichen und weltweiten Situation ein Silberstreif zugrunde liegt. Schwierige Lebensumstände laden besonders dazu ein, uns unsere persönlichen und kulturellen Werte zu vergegenwärtigen, um sie als stärkende und sinnstiftende Orientierung zur Verfügung zu haben. Sie können uns motivieren, verbinden, trösten, Kraft spenden.</w:t>
                              </w:r>
                              <w:r>
                                <w:rPr>
                                  <w:rFonts w:ascii="Arial" w:eastAsia="Times New Roman" w:hAnsi="Arial" w:cs="Arial"/>
                                  <w:sz w:val="21"/>
                                  <w:szCs w:val="21"/>
                                </w:rPr>
                                <w:br/>
                                <w:t> </w:t>
                              </w:r>
                              <w:r>
                                <w:rPr>
                                  <w:rFonts w:ascii="Arial" w:eastAsia="Times New Roman" w:hAnsi="Arial" w:cs="Arial"/>
                                  <w:sz w:val="21"/>
                                  <w:szCs w:val="21"/>
                                </w:rPr>
                                <w:br/>
                                <w:t>Vielleicht nehmen wir diese Situation als eine Aufforderung wahr, eine Neubeurteilung zu machen. Neu zu prüfen und zu justieren, was in unserem Leben wirklich wichtig ist:</w:t>
                              </w:r>
                              <w:r>
                                <w:rPr>
                                  <w:rFonts w:ascii="Arial" w:eastAsia="Times New Roman" w:hAnsi="Arial" w:cs="Arial"/>
                                  <w:sz w:val="21"/>
                                  <w:szCs w:val="21"/>
                                </w:rPr>
                                <w:br/>
                                <w:t> </w:t>
                              </w:r>
                            </w:p>
                            <w:p w:rsidR="00633715" w:rsidRDefault="00633715" w:rsidP="007B4C5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Welche heilsamen inneren Qualitäten möchte ich stärken und fördern?</w:t>
                              </w:r>
                            </w:p>
                            <w:p w:rsidR="00633715" w:rsidRDefault="00633715" w:rsidP="007B4C5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Welche Gedanken und Handlungen, welches Reden tragen zum Wohle und der Gesundheit von mir selber, von allen anderen und der Welt bei?</w:t>
                              </w:r>
                            </w:p>
                            <w:p w:rsidR="00633715" w:rsidRDefault="00633715" w:rsidP="007B4C50">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Was ist (heute) mein effektiver Beitrag dazu?</w:t>
                              </w:r>
                            </w:p>
                            <w:p w:rsidR="00633715" w:rsidRDefault="00633715">
                              <w:pPr>
                                <w:rPr>
                                  <w:rFonts w:ascii="Arial" w:eastAsia="Times New Roman" w:hAnsi="Arial" w:cs="Arial"/>
                                  <w:sz w:val="21"/>
                                  <w:szCs w:val="21"/>
                                </w:rPr>
                              </w:pPr>
                              <w:r>
                                <w:rPr>
                                  <w:rFonts w:ascii="Arial" w:eastAsia="Times New Roman" w:hAnsi="Arial" w:cs="Arial"/>
                                  <w:sz w:val="21"/>
                                  <w:szCs w:val="21"/>
                                </w:rPr>
                                <w:t> </w:t>
                              </w:r>
                              <w:r>
                                <w:rPr>
                                  <w:rFonts w:ascii="Arial" w:eastAsia="Times New Roman" w:hAnsi="Arial" w:cs="Arial"/>
                                  <w:sz w:val="21"/>
                                  <w:szCs w:val="21"/>
                                </w:rPr>
                                <w:br/>
                                <w:t>Die Freiheit als Mensch liegt letztlich darin, unsere eigene innere Haltung den Dingen gegenüber zu wählen. Darin liegen unser Potential und unsere Entwicklung.</w:t>
                              </w:r>
                              <w:r>
                                <w:rPr>
                                  <w:rFonts w:ascii="Arial" w:eastAsia="Times New Roman" w:hAnsi="Arial" w:cs="Arial"/>
                                  <w:sz w:val="21"/>
                                  <w:szCs w:val="21"/>
                                </w:rPr>
                                <w:br/>
                                <w:t> </w:t>
                              </w:r>
                              <w:r>
                                <w:rPr>
                                  <w:rFonts w:ascii="Arial" w:eastAsia="Times New Roman" w:hAnsi="Arial" w:cs="Arial"/>
                                  <w:sz w:val="21"/>
                                  <w:szCs w:val="21"/>
                                </w:rPr>
                                <w:br/>
                                <w:t>Gerne teilen wir mit euch, was uns im Moment inspiriert und hilft, uns in dieser unsicheren Zeit auszurichten:</w:t>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b/>
                                  <w:bCs/>
                                  <w:sz w:val="21"/>
                                  <w:szCs w:val="21"/>
                                </w:rPr>
                                <w:t>Praktizieren</w:t>
                              </w:r>
                              <w:r>
                                <w:rPr>
                                  <w:rFonts w:ascii="Arial" w:eastAsia="Times New Roman" w:hAnsi="Arial" w:cs="Arial"/>
                                  <w:sz w:val="21"/>
                                  <w:szCs w:val="21"/>
                                </w:rPr>
                                <w:br/>
                                <w:t>In der Morgenmeditation einzelne Werte oder Absichten bewusst wie eine Leuchtschnur auslegen, die uns entlang des Tages die Richtung zeigt.</w:t>
                              </w:r>
                              <w:r>
                                <w:rPr>
                                  <w:rFonts w:ascii="Arial" w:eastAsia="Times New Roman" w:hAnsi="Arial" w:cs="Arial"/>
                                  <w:sz w:val="21"/>
                                  <w:szCs w:val="21"/>
                                </w:rPr>
                                <w:br/>
                              </w:r>
                              <w:r>
                                <w:rPr>
                                  <w:rFonts w:ascii="Arial" w:eastAsia="Times New Roman" w:hAnsi="Arial" w:cs="Arial"/>
                                  <w:sz w:val="21"/>
                                  <w:szCs w:val="21"/>
                                </w:rPr>
                                <w:br/>
                                <w:t xml:space="preserve">Liebende Güte als eine mächtige spirituelle Praxis nutzen, um eine geräumige, liebevolle innere Haltung zu kultivieren. Zum Beispiel beim Praktizieren Mitgefühl/liebende Güte dahin schicken, wo es gebraucht wird. Zu uns selbst, zu anderen Menschen, in unser Umfeld, in gewisse Regionen auf der Welt, in und um die ganze Welt. Hier unter </w:t>
                              </w:r>
                              <w:hyperlink r:id="rId7" w:history="1">
                                <w:r>
                                  <w:rPr>
                                    <w:rStyle w:val="Hyperlink"/>
                                    <w:rFonts w:ascii="Arial" w:eastAsia="Times New Roman" w:hAnsi="Arial" w:cs="Arial"/>
                                    <w:color w:val="1BA1CC"/>
                                    <w:sz w:val="21"/>
                                    <w:szCs w:val="21"/>
                                  </w:rPr>
                                  <w:t>Metta-Meditation</w:t>
                                </w:r>
                              </w:hyperlink>
                              <w:r>
                                <w:rPr>
                                  <w:rFonts w:ascii="Arial" w:eastAsia="Times New Roman" w:hAnsi="Arial" w:cs="Arial"/>
                                  <w:sz w:val="21"/>
                                  <w:szCs w:val="21"/>
                                </w:rPr>
                                <w:t xml:space="preserve"> findet ihr eine erweiterte Praxis, wie man in der </w:t>
                              </w:r>
                              <w:r>
                                <w:rPr>
                                  <w:rFonts w:ascii="Arial" w:eastAsia="Times New Roman" w:hAnsi="Arial" w:cs="Arial"/>
                                  <w:color w:val="677876"/>
                                  <w:sz w:val="21"/>
                                  <w:szCs w:val="21"/>
                                </w:rPr>
                                <w:t>Metta-Meditation</w:t>
                              </w:r>
                              <w:r>
                                <w:rPr>
                                  <w:rFonts w:ascii="Arial" w:eastAsia="Times New Roman" w:hAnsi="Arial" w:cs="Arial"/>
                                  <w:sz w:val="21"/>
                                  <w:szCs w:val="21"/>
                                </w:rPr>
                                <w:t xml:space="preserve"> die liebende Güte in alle Himmelsrichtungen verschicken kann.</w:t>
                              </w:r>
                              <w:r>
                                <w:rPr>
                                  <w:rFonts w:ascii="Arial" w:eastAsia="Times New Roman" w:hAnsi="Arial" w:cs="Arial"/>
                                  <w:sz w:val="21"/>
                                  <w:szCs w:val="21"/>
                                </w:rPr>
                                <w:br/>
                              </w:r>
                              <w:r>
                                <w:rPr>
                                  <w:rFonts w:ascii="Arial" w:eastAsia="Times New Roman" w:hAnsi="Arial" w:cs="Arial"/>
                                  <w:sz w:val="21"/>
                                  <w:szCs w:val="21"/>
                                </w:rPr>
                                <w:br/>
                                <w:t>Sätze der liebenden Güte an die jetzige Situation anpassen, mit Gleichmut- und</w:t>
                              </w:r>
                              <w:r>
                                <w:rPr>
                                  <w:rFonts w:ascii="Arial" w:eastAsia="Times New Roman" w:hAnsi="Arial" w:cs="Arial"/>
                                  <w:sz w:val="21"/>
                                  <w:szCs w:val="21"/>
                                </w:rPr>
                                <w:br/>
                                <w:t>Gelassenheit-Sätzen üben:</w:t>
                              </w:r>
                            </w:p>
                            <w:p w:rsidR="00633715" w:rsidRDefault="00633715" w:rsidP="007B4C50">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Möge ich die Dinge annehmen, wie sie sind.</w:t>
                              </w:r>
                            </w:p>
                            <w:p w:rsidR="00633715" w:rsidRDefault="00633715" w:rsidP="007B4C50">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Möge ich den Geschehnissen in der Welt mit mitfühlender Gelassenheit</w:t>
                              </w:r>
                              <w:r>
                                <w:rPr>
                                  <w:rFonts w:ascii="Arial" w:eastAsia="Times New Roman" w:hAnsi="Arial" w:cs="Arial"/>
                                  <w:sz w:val="21"/>
                                  <w:szCs w:val="21"/>
                                </w:rPr>
                                <w:br/>
                                <w:t>  begegnen</w:t>
                              </w:r>
                            </w:p>
                            <w:p w:rsidR="00633715" w:rsidRDefault="00633715" w:rsidP="007B4C50">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Möge ich durch alle Ereignisse hindurch Vertrauen spüren und liebevolle</w:t>
                              </w:r>
                              <w:r>
                                <w:rPr>
                                  <w:rFonts w:ascii="Arial" w:eastAsia="Times New Roman" w:hAnsi="Arial" w:cs="Arial"/>
                                  <w:sz w:val="21"/>
                                  <w:szCs w:val="21"/>
                                </w:rPr>
                                <w:br/>
                                <w:t>  Gelassenheit bewahren.</w:t>
                              </w:r>
                            </w:p>
                            <w:p w:rsidR="00633715" w:rsidRDefault="00633715" w:rsidP="007B4C50">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Möge ich das, was ich weder kontrollieren noch verändern kann, so annehmen</w:t>
                              </w:r>
                              <w:r>
                                <w:rPr>
                                  <w:rFonts w:ascii="Arial" w:eastAsia="Times New Roman" w:hAnsi="Arial" w:cs="Arial"/>
                                  <w:sz w:val="21"/>
                                  <w:szCs w:val="21"/>
                                </w:rPr>
                                <w:br/>
                                <w:t>  wie es ist.</w:t>
                              </w:r>
                            </w:p>
                            <w:p w:rsidR="00633715" w:rsidRDefault="00633715" w:rsidP="007B4C50">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Möge ich lernen, das Entstehen und Vergehen der Dinge mit liebevollem</w:t>
                              </w:r>
                              <w:r>
                                <w:rPr>
                                  <w:rFonts w:ascii="Arial" w:eastAsia="Times New Roman" w:hAnsi="Arial" w:cs="Arial"/>
                                  <w:sz w:val="21"/>
                                  <w:szCs w:val="21"/>
                                </w:rPr>
                                <w:br/>
                                <w:t>  Gleichmut zu sehen.</w:t>
                              </w:r>
                            </w:p>
                            <w:p w:rsidR="00633715" w:rsidRDefault="00633715" w:rsidP="00633715">
                              <w:pPr>
                                <w:rPr>
                                  <w:rFonts w:ascii="Arial" w:eastAsia="Times New Roman" w:hAnsi="Arial" w:cs="Arial"/>
                                  <w:sz w:val="21"/>
                                  <w:szCs w:val="21"/>
                                </w:rPr>
                              </w:pPr>
                              <w:r>
                                <w:rPr>
                                  <w:rFonts w:ascii="Arial" w:eastAsia="Times New Roman" w:hAnsi="Arial" w:cs="Arial"/>
                                  <w:sz w:val="21"/>
                                  <w:szCs w:val="21"/>
                                </w:rPr>
                                <w:t>Dankbarkeitspraxis ausüben, und jeden Abend fünf Dinge oder Momente des</w:t>
                              </w:r>
                              <w:r>
                                <w:rPr>
                                  <w:rFonts w:ascii="Arial" w:eastAsia="Times New Roman" w:hAnsi="Arial" w:cs="Arial"/>
                                  <w:sz w:val="21"/>
                                  <w:szCs w:val="21"/>
                                </w:rPr>
                                <w:br/>
                                <w:t>Tages vergegenwärtigen und wertschätzen.</w:t>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b/>
                                  <w:bCs/>
                                  <w:sz w:val="21"/>
                                  <w:szCs w:val="21"/>
                                </w:rPr>
                                <w:t>Lesen!</w:t>
                              </w:r>
                              <w:r>
                                <w:rPr>
                                  <w:rFonts w:ascii="Arial" w:eastAsia="Times New Roman" w:hAnsi="Arial" w:cs="Arial"/>
                                  <w:sz w:val="21"/>
                                  <w:szCs w:val="21"/>
                                </w:rPr>
                                <w:br/>
                                <w:t>Zum Beispiel folgende Artikel:</w:t>
                              </w:r>
                              <w:r>
                                <w:rPr>
                                  <w:rFonts w:ascii="Arial" w:eastAsia="Times New Roman" w:hAnsi="Arial" w:cs="Arial"/>
                                  <w:sz w:val="21"/>
                                  <w:szCs w:val="21"/>
                                </w:rPr>
                                <w:br/>
                              </w:r>
                              <w:r>
                                <w:rPr>
                                  <w:rFonts w:ascii="Arial" w:eastAsia="Times New Roman" w:hAnsi="Arial" w:cs="Arial"/>
                                  <w:sz w:val="21"/>
                                  <w:szCs w:val="21"/>
                                </w:rPr>
                                <w:br/>
                              </w:r>
                              <w:hyperlink r:id="rId8" w:history="1">
                                <w:r>
                                  <w:rPr>
                                    <w:rStyle w:val="Hyperlink"/>
                                    <w:rFonts w:ascii="Arial" w:eastAsia="Times New Roman" w:hAnsi="Arial" w:cs="Arial"/>
                                    <w:color w:val="1BA1CC"/>
                                    <w:sz w:val="21"/>
                                    <w:szCs w:val="21"/>
                                  </w:rPr>
                                  <w:t>Selbstmitgefühl und Covid-19</w:t>
                                </w:r>
                              </w:hyperlink>
                              <w:hyperlink r:id="rId9" w:history="1">
                                <w:r>
                                  <w:rPr>
                                    <w:rStyle w:val="Hyperlink"/>
                                    <w:rFonts w:ascii="Arial" w:eastAsia="Times New Roman" w:hAnsi="Arial" w:cs="Arial"/>
                                    <w:sz w:val="21"/>
                                    <w:szCs w:val="21"/>
                                  </w:rPr>
                                  <w:t xml:space="preserve"> </w:t>
                                </w:r>
                              </w:hyperlink>
                              <w:r>
                                <w:rPr>
                                  <w:rFonts w:ascii="Arial" w:eastAsia="Times New Roman" w:hAnsi="Arial" w:cs="Arial"/>
                                  <w:sz w:val="21"/>
                                  <w:szCs w:val="21"/>
                                </w:rPr>
                                <w:t xml:space="preserve">von Kristin Neff &amp; Christopher </w:t>
                              </w:r>
                              <w:proofErr w:type="spellStart"/>
                              <w:r>
                                <w:rPr>
                                  <w:rFonts w:ascii="Arial" w:eastAsia="Times New Roman" w:hAnsi="Arial" w:cs="Arial"/>
                                  <w:sz w:val="21"/>
                                  <w:szCs w:val="21"/>
                                </w:rPr>
                                <w:t>Germer</w:t>
                              </w:r>
                              <w:proofErr w:type="spellEnd"/>
                              <w:r>
                                <w:rPr>
                                  <w:rFonts w:ascii="Arial" w:eastAsia="Times New Roman" w:hAnsi="Arial" w:cs="Arial"/>
                                  <w:sz w:val="21"/>
                                  <w:szCs w:val="21"/>
                                </w:rPr>
                                <w:t xml:space="preserve"> (mit überarbeiteter. Selbstmitgefühls-Pause in Zeiten des Corona-Virus)</w:t>
                              </w:r>
                              <w:r>
                                <w:rPr>
                                  <w:rFonts w:ascii="Arial" w:eastAsia="Times New Roman" w:hAnsi="Arial" w:cs="Arial"/>
                                  <w:sz w:val="21"/>
                                  <w:szCs w:val="21"/>
                                </w:rPr>
                                <w:br/>
                              </w:r>
                              <w:r>
                                <w:rPr>
                                  <w:rFonts w:ascii="Arial" w:eastAsia="Times New Roman" w:hAnsi="Arial" w:cs="Arial"/>
                                  <w:sz w:val="21"/>
                                  <w:szCs w:val="21"/>
                                </w:rPr>
                                <w:br/>
                              </w:r>
                              <w:hyperlink r:id="rId10" w:history="1">
                                <w:r>
                                  <w:rPr>
                                    <w:rStyle w:val="Hyperlink"/>
                                    <w:rFonts w:ascii="Arial" w:eastAsia="Times New Roman" w:hAnsi="Arial" w:cs="Arial"/>
                                    <w:color w:val="1BA1CC"/>
                                    <w:sz w:val="21"/>
                                    <w:szCs w:val="21"/>
                                  </w:rPr>
                                  <w:t>Die Welt na</w:t>
                                </w:r>
                                <w:r>
                                  <w:rPr>
                                    <w:rStyle w:val="Hyperlink"/>
                                    <w:rFonts w:ascii="Arial" w:eastAsia="Times New Roman" w:hAnsi="Arial" w:cs="Arial"/>
                                    <w:color w:val="208E9E"/>
                                    <w:sz w:val="21"/>
                                    <w:szCs w:val="21"/>
                                  </w:rPr>
                                  <w:t>ch Corona</w:t>
                                </w:r>
                              </w:hyperlink>
                              <w:r>
                                <w:rPr>
                                  <w:rFonts w:ascii="Arial" w:eastAsia="Times New Roman" w:hAnsi="Arial" w:cs="Arial"/>
                                  <w:sz w:val="21"/>
                                  <w:szCs w:val="21"/>
                                </w:rPr>
                                <w:t xml:space="preserve"> von Matthias </w:t>
                              </w:r>
                              <w:proofErr w:type="spellStart"/>
                              <w:r>
                                <w:rPr>
                                  <w:rFonts w:ascii="Arial" w:eastAsia="Times New Roman" w:hAnsi="Arial" w:cs="Arial"/>
                                  <w:sz w:val="21"/>
                                  <w:szCs w:val="21"/>
                                </w:rPr>
                                <w:t>Horx</w:t>
                              </w:r>
                              <w:proofErr w:type="spellEnd"/>
                              <w:r>
                                <w:rPr>
                                  <w:rFonts w:ascii="Arial" w:eastAsia="Times New Roman" w:hAnsi="Arial" w:cs="Arial"/>
                                  <w:sz w:val="21"/>
                                  <w:szCs w:val="21"/>
                                </w:rPr>
                                <w:t>, Zukunftsforscher, der eine Corona-Rückwärts-</w:t>
                              </w:r>
                              <w:r>
                                <w:rPr>
                                  <w:rFonts w:ascii="Arial" w:eastAsia="Times New Roman" w:hAnsi="Arial" w:cs="Arial"/>
                                  <w:sz w:val="21"/>
                                  <w:szCs w:val="21"/>
                                </w:rPr>
                                <w:br/>
                                <w:t>Prognose macht.</w:t>
                              </w:r>
                              <w:r>
                                <w:rPr>
                                  <w:rFonts w:ascii="Arial" w:eastAsia="Times New Roman" w:hAnsi="Arial" w:cs="Arial"/>
                                  <w:sz w:val="21"/>
                                  <w:szCs w:val="21"/>
                                </w:rPr>
                                <w:br/>
                              </w:r>
                              <w:r>
                                <w:rPr>
                                  <w:rFonts w:ascii="Arial" w:eastAsia="Times New Roman" w:hAnsi="Arial" w:cs="Arial"/>
                                  <w:sz w:val="21"/>
                                  <w:szCs w:val="21"/>
                                </w:rPr>
                                <w:br/>
                              </w:r>
                              <w:hyperlink r:id="rId11" w:history="1">
                                <w:r>
                                  <w:rPr>
                                    <w:rStyle w:val="Hyperlink"/>
                                    <w:rFonts w:ascii="Arial" w:eastAsia="Times New Roman" w:hAnsi="Arial" w:cs="Arial"/>
                                    <w:color w:val="1BA1CC"/>
                                    <w:sz w:val="21"/>
                                    <w:szCs w:val="21"/>
                                  </w:rPr>
                                  <w:t>Lock down</w:t>
                                </w:r>
                              </w:hyperlink>
                              <w:r>
                                <w:rPr>
                                  <w:rFonts w:ascii="Arial" w:eastAsia="Times New Roman" w:hAnsi="Arial" w:cs="Arial"/>
                                  <w:color w:val="1BA1CC"/>
                                  <w:sz w:val="21"/>
                                  <w:szCs w:val="21"/>
                                </w:rPr>
                                <w:t xml:space="preserve"> </w:t>
                              </w:r>
                              <w:r>
                                <w:rPr>
                                  <w:rFonts w:ascii="Arial" w:eastAsia="Times New Roman" w:hAnsi="Arial" w:cs="Arial"/>
                                  <w:sz w:val="21"/>
                                  <w:szCs w:val="21"/>
                                </w:rPr>
                                <w:t xml:space="preserve">Ein Gedicht vom 13.3.20 von </w:t>
                              </w:r>
                              <w:proofErr w:type="spellStart"/>
                              <w:r>
                                <w:rPr>
                                  <w:rFonts w:ascii="Arial" w:eastAsia="Times New Roman" w:hAnsi="Arial" w:cs="Arial"/>
                                  <w:sz w:val="21"/>
                                  <w:szCs w:val="21"/>
                                </w:rPr>
                                <w:t>Father</w:t>
                              </w:r>
                              <w:proofErr w:type="spellEnd"/>
                              <w:r>
                                <w:rPr>
                                  <w:rFonts w:ascii="Arial" w:eastAsia="Times New Roman" w:hAnsi="Arial" w:cs="Arial"/>
                                  <w:sz w:val="21"/>
                                  <w:szCs w:val="21"/>
                                </w:rPr>
                                <w:t xml:space="preserve"> Richard </w:t>
                              </w:r>
                              <w:proofErr w:type="spellStart"/>
                              <w:r>
                                <w:rPr>
                                  <w:rFonts w:ascii="Arial" w:eastAsia="Times New Roman" w:hAnsi="Arial" w:cs="Arial"/>
                                  <w:sz w:val="21"/>
                                  <w:szCs w:val="21"/>
                                </w:rPr>
                                <w:t>Hendrick</w:t>
                              </w:r>
                              <w:proofErr w:type="spellEnd"/>
                              <w:r>
                                <w:rPr>
                                  <w:rFonts w:ascii="Arial" w:eastAsia="Times New Roman" w:hAnsi="Arial" w:cs="Arial"/>
                                  <w:sz w:val="21"/>
                                  <w:szCs w:val="21"/>
                                </w:rPr>
                                <w:t>, Franziskaner</w:t>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b/>
                                  <w:bCs/>
                                  <w:sz w:val="21"/>
                                  <w:szCs w:val="21"/>
                                </w:rPr>
                                <w:t>Nach innen horchen!</w:t>
                              </w:r>
                              <w:r>
                                <w:rPr>
                                  <w:rFonts w:ascii="Arial" w:eastAsia="Times New Roman" w:hAnsi="Arial" w:cs="Arial"/>
                                  <w:sz w:val="21"/>
                                  <w:szCs w:val="21"/>
                                </w:rPr>
                                <w:br/>
                                <w:t>Vielleicht mögen wir still sein in Zeiten wie dieser. Nach innen horchen, tief schauen und lernen, wie wir alles mit unserem Mitgefühl und mit der Unterstützung der Gemeinschaft mit anderen Menschen umarmen können.</w:t>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b/>
                                  <w:bCs/>
                                  <w:sz w:val="21"/>
                                  <w:szCs w:val="21"/>
                                </w:rPr>
                                <w:t>Sozialer Austausch!</w:t>
                              </w:r>
                              <w:r>
                                <w:rPr>
                                  <w:rFonts w:ascii="Arial" w:eastAsia="Times New Roman" w:hAnsi="Arial" w:cs="Arial"/>
                                  <w:sz w:val="21"/>
                                  <w:szCs w:val="21"/>
                                </w:rPr>
                                <w:br/>
                                <w:t>Vielleicht suchen wir auch Verbindung, Gemeinschaft und Austausch. Für diejenigen unter euch bieten wir ab nächster Woche Follow-Angebote über Zoom an.</w:t>
                              </w:r>
                              <w:r>
                                <w:rPr>
                                  <w:rFonts w:ascii="Arial" w:eastAsia="Times New Roman" w:hAnsi="Arial" w:cs="Arial"/>
                                  <w:sz w:val="21"/>
                                  <w:szCs w:val="21"/>
                                </w:rPr>
                                <w:br/>
                                <w:t xml:space="preserve">Auf unserer Webseite </w:t>
                              </w:r>
                              <w:hyperlink r:id="rId12" w:history="1">
                                <w:r>
                                  <w:rPr>
                                    <w:rStyle w:val="Hyperlink"/>
                                    <w:rFonts w:ascii="Arial" w:eastAsia="Times New Roman" w:hAnsi="Arial" w:cs="Arial"/>
                                    <w:color w:val="1BA1CC"/>
                                    <w:sz w:val="21"/>
                                    <w:szCs w:val="21"/>
                                  </w:rPr>
                                  <w:t>www.selbstmitgefuehl-leben.ch</w:t>
                                </w:r>
                              </w:hyperlink>
                              <w:r>
                                <w:rPr>
                                  <w:rFonts w:ascii="Arial" w:eastAsia="Times New Roman" w:hAnsi="Arial" w:cs="Arial"/>
                                  <w:sz w:val="21"/>
                                  <w:szCs w:val="21"/>
                                </w:rPr>
                                <w:t xml:space="preserve"> findet ihr alle nötigen Informationen.</w:t>
                              </w:r>
                            </w:p>
                          </w:tc>
                          <w:tc>
                            <w:tcPr>
                              <w:tcW w:w="300" w:type="dxa"/>
                              <w:vAlign w:val="center"/>
                              <w:hideMark/>
                            </w:tcPr>
                            <w:p w:rsidR="00633715" w:rsidRDefault="00633715">
                              <w:pPr>
                                <w:spacing w:line="0" w:lineRule="atLeast"/>
                                <w:rPr>
                                  <w:rFonts w:eastAsia="Times New Roman"/>
                                  <w:sz w:val="2"/>
                                  <w:szCs w:val="2"/>
                                </w:rPr>
                              </w:pPr>
                              <w:r>
                                <w:rPr>
                                  <w:rFonts w:eastAsia="Times New Roman"/>
                                  <w:sz w:val="2"/>
                                  <w:szCs w:val="2"/>
                                </w:rPr>
                                <w:lastRenderedPageBreak/>
                                <w:softHyphen/>
                              </w:r>
                            </w:p>
                          </w:tc>
                        </w:tr>
                        <w:tr w:rsidR="00633715">
                          <w:trPr>
                            <w:trHeight w:val="150"/>
                          </w:trPr>
                          <w:tc>
                            <w:tcPr>
                              <w:tcW w:w="300" w:type="dxa"/>
                              <w:vAlign w:val="center"/>
                              <w:hideMark/>
                            </w:tcPr>
                            <w:p w:rsidR="00633715" w:rsidRDefault="00633715">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633715" w:rsidRDefault="00633715">
                              <w:pPr>
                                <w:spacing w:line="150" w:lineRule="exact"/>
                                <w:rPr>
                                  <w:rFonts w:eastAsia="Times New Roman"/>
                                  <w:sz w:val="15"/>
                                  <w:szCs w:val="15"/>
                                </w:rPr>
                              </w:pPr>
                              <w:r>
                                <w:rPr>
                                  <w:rFonts w:eastAsia="Times New Roman"/>
                                  <w:sz w:val="15"/>
                                  <w:szCs w:val="15"/>
                                </w:rPr>
                                <w:softHyphen/>
                              </w:r>
                            </w:p>
                          </w:tc>
                          <w:tc>
                            <w:tcPr>
                              <w:tcW w:w="300" w:type="dxa"/>
                              <w:vAlign w:val="center"/>
                              <w:hideMark/>
                            </w:tcPr>
                            <w:p w:rsidR="00633715" w:rsidRDefault="00633715">
                              <w:pPr>
                                <w:spacing w:line="150" w:lineRule="exact"/>
                                <w:rPr>
                                  <w:rFonts w:eastAsia="Times New Roman"/>
                                  <w:sz w:val="15"/>
                                  <w:szCs w:val="15"/>
                                </w:rPr>
                              </w:pPr>
                              <w:r>
                                <w:rPr>
                                  <w:rFonts w:eastAsia="Times New Roman"/>
                                  <w:sz w:val="15"/>
                                  <w:szCs w:val="15"/>
                                </w:rPr>
                                <w:softHyphen/>
                              </w:r>
                            </w:p>
                          </w:tc>
                        </w:tr>
                      </w:tbl>
                      <w:p w:rsidR="00633715" w:rsidRDefault="00633715">
                        <w:pPr>
                          <w:rPr>
                            <w:rFonts w:eastAsia="Times New Roman"/>
                            <w:color w:val="auto"/>
                            <w:sz w:val="20"/>
                            <w:szCs w:val="20"/>
                          </w:rPr>
                        </w:pPr>
                      </w:p>
                    </w:tc>
                  </w:tr>
                  <w:tr w:rsidR="00633715">
                    <w:tc>
                      <w:tcPr>
                        <w:tcW w:w="0" w:type="auto"/>
                        <w:vAlign w:val="center"/>
                        <w:hideMark/>
                      </w:tcPr>
                      <w:tbl>
                        <w:tblPr>
                          <w:tblW w:w="5000" w:type="pct"/>
                          <w:jc w:val="center"/>
                          <w:tblCellMar>
                            <w:left w:w="0" w:type="dxa"/>
                            <w:right w:w="0" w:type="dxa"/>
                          </w:tblCellMar>
                          <w:tblLook w:val="04A0"/>
                        </w:tblPr>
                        <w:tblGrid>
                          <w:gridCol w:w="9030"/>
                        </w:tblGrid>
                        <w:tr w:rsidR="00633715">
                          <w:trPr>
                            <w:trHeight w:val="300"/>
                            <w:jc w:val="center"/>
                          </w:trPr>
                          <w:tc>
                            <w:tcPr>
                              <w:tcW w:w="0" w:type="auto"/>
                              <w:vAlign w:val="center"/>
                              <w:hideMark/>
                            </w:tcPr>
                            <w:p w:rsidR="00633715" w:rsidRDefault="00633715">
                              <w:pPr>
                                <w:spacing w:line="300" w:lineRule="exact"/>
                                <w:rPr>
                                  <w:rFonts w:eastAsia="Times New Roman"/>
                                  <w:sz w:val="30"/>
                                  <w:szCs w:val="30"/>
                                </w:rPr>
                              </w:pPr>
                            </w:p>
                          </w:tc>
                        </w:tr>
                        <w:tr w:rsidR="00633715">
                          <w:trPr>
                            <w:jc w:val="center"/>
                          </w:trPr>
                          <w:tc>
                            <w:tcPr>
                              <w:tcW w:w="0" w:type="auto"/>
                              <w:vAlign w:val="center"/>
                              <w:hideMark/>
                            </w:tcPr>
                            <w:p w:rsidR="00633715" w:rsidRDefault="00633715">
                              <w:pPr>
                                <w:jc w:val="center"/>
                                <w:rPr>
                                  <w:rFonts w:ascii="Arial" w:eastAsia="Times New Roman" w:hAnsi="Arial" w:cs="Arial"/>
                                  <w:sz w:val="21"/>
                                  <w:szCs w:val="21"/>
                                </w:rPr>
                              </w:pPr>
                            </w:p>
                          </w:tc>
                        </w:tr>
                        <w:tr w:rsidR="00633715">
                          <w:trPr>
                            <w:trHeight w:val="300"/>
                            <w:jc w:val="center"/>
                          </w:trPr>
                          <w:tc>
                            <w:tcPr>
                              <w:tcW w:w="0" w:type="auto"/>
                              <w:vAlign w:val="center"/>
                              <w:hideMark/>
                            </w:tcPr>
                            <w:p w:rsidR="00633715" w:rsidRDefault="00633715">
                              <w:pPr>
                                <w:spacing w:line="300" w:lineRule="exact"/>
                                <w:rPr>
                                  <w:rFonts w:eastAsia="Times New Roman"/>
                                  <w:sz w:val="30"/>
                                  <w:szCs w:val="30"/>
                                </w:rPr>
                              </w:pPr>
                            </w:p>
                          </w:tc>
                        </w:tr>
                      </w:tbl>
                      <w:p w:rsidR="00633715" w:rsidRDefault="00633715">
                        <w:pPr>
                          <w:jc w:val="center"/>
                          <w:rPr>
                            <w:rFonts w:eastAsia="Times New Roman"/>
                            <w:color w:val="auto"/>
                            <w:sz w:val="20"/>
                            <w:szCs w:val="20"/>
                          </w:rPr>
                        </w:pPr>
                      </w:p>
                    </w:tc>
                  </w:tr>
                </w:tbl>
                <w:p w:rsidR="00633715" w:rsidRDefault="00633715">
                  <w:pPr>
                    <w:rPr>
                      <w:rFonts w:eastAsia="Times New Roman"/>
                      <w:color w:val="auto"/>
                      <w:sz w:val="20"/>
                      <w:szCs w:val="20"/>
                    </w:rPr>
                  </w:pPr>
                </w:p>
              </w:tc>
            </w:tr>
          </w:tbl>
          <w:p w:rsidR="00633715" w:rsidRDefault="00633715">
            <w:pPr>
              <w:jc w:val="center"/>
              <w:rPr>
                <w:rFonts w:eastAsia="Times New Roman"/>
                <w:color w:val="auto"/>
                <w:sz w:val="20"/>
                <w:szCs w:val="20"/>
              </w:rPr>
            </w:pPr>
          </w:p>
        </w:tc>
      </w:tr>
    </w:tbl>
    <w:p w:rsidR="00633715" w:rsidRDefault="00633715" w:rsidP="00633715">
      <w:pPr>
        <w:rPr>
          <w:rFonts w:eastAsia="Times New Roman"/>
          <w:color w:val="auto"/>
        </w:rPr>
      </w:pPr>
    </w:p>
    <w:p w:rsidR="008648E8" w:rsidRDefault="008648E8"/>
    <w:sectPr w:rsidR="008648E8" w:rsidSect="008648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0E0"/>
    <w:multiLevelType w:val="multilevel"/>
    <w:tmpl w:val="9DA2B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B7096A"/>
    <w:multiLevelType w:val="multilevel"/>
    <w:tmpl w:val="9126D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715"/>
    <w:rsid w:val="003A47FB"/>
    <w:rsid w:val="00633715"/>
    <w:rsid w:val="008648E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3715"/>
    <w:pPr>
      <w:spacing w:after="0" w:line="240" w:lineRule="auto"/>
    </w:pPr>
    <w:rPr>
      <w:rFonts w:ascii="Times New Roman" w:hAnsi="Times New Roman" w:cs="Times New Roman"/>
      <w:color w:val="66666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33715"/>
    <w:rPr>
      <w:strike w:val="0"/>
      <w:dstrike w:val="0"/>
      <w:color w:val="666666"/>
      <w:u w:val="none"/>
      <w:effect w:val="none"/>
    </w:rPr>
  </w:style>
  <w:style w:type="character" w:customStyle="1" w:styleId="nl2goclassimpressum1">
    <w:name w:val="nl2go_class_impressum1"/>
    <w:basedOn w:val="Absatz-Standardschriftart"/>
    <w:rsid w:val="00633715"/>
    <w:rPr>
      <w:rFonts w:ascii="Arial" w:hAnsi="Arial" w:cs="Arial" w:hint="default"/>
      <w:i/>
      <w:iCs/>
      <w:color w:val="999999"/>
      <w:sz w:val="18"/>
      <w:szCs w:val="18"/>
    </w:rPr>
  </w:style>
  <w:style w:type="paragraph" w:styleId="Sprechblasentext">
    <w:name w:val="Balloon Text"/>
    <w:basedOn w:val="Standard"/>
    <w:link w:val="SprechblasentextZchn"/>
    <w:uiPriority w:val="99"/>
    <w:semiHidden/>
    <w:unhideWhenUsed/>
    <w:rsid w:val="006337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715"/>
    <w:rPr>
      <w:rFonts w:ascii="Tahoma" w:hAnsi="Tahoma" w:cs="Tahoma"/>
      <w:color w:val="666666"/>
      <w:sz w:val="16"/>
      <w:szCs w:val="16"/>
      <w:lang w:eastAsia="de-CH"/>
    </w:rPr>
  </w:style>
</w:styles>
</file>

<file path=word/webSettings.xml><?xml version="1.0" encoding="utf-8"?>
<w:webSettings xmlns:r="http://schemas.openxmlformats.org/officeDocument/2006/relationships" xmlns:w="http://schemas.openxmlformats.org/wordprocessingml/2006/main">
  <w:divs>
    <w:div w:id="1211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oton.com/wg8mavz7-al787o9v-obgvibc3-144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oton.com/wg8mavz7-al787o9v-itxq2pqe-cfp" TargetMode="External"/><Relationship Id="rId12" Type="http://schemas.openxmlformats.org/officeDocument/2006/relationships/hyperlink" Target="https://smoton.com/wg8mavz7-al787o9v-6d22v5rq-j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moton.com/wg8mavz7-al787o9v-yv104mp3-18n" TargetMode="External"/><Relationship Id="rId5" Type="http://schemas.openxmlformats.org/officeDocument/2006/relationships/image" Target="media/image1.gif"/><Relationship Id="rId10" Type="http://schemas.openxmlformats.org/officeDocument/2006/relationships/hyperlink" Target="https://smoton.com/wg8mavz7-al787o9v-t9rnb7wi-bs2" TargetMode="External"/><Relationship Id="rId4" Type="http://schemas.openxmlformats.org/officeDocument/2006/relationships/webSettings" Target="webSettings.xml"/><Relationship Id="rId9" Type="http://schemas.openxmlformats.org/officeDocument/2006/relationships/hyperlink" Target="https://smoton.com/wg8mavz7-al787o9v-pvo6ngxi-1dkb"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6088</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Gandhera</dc:creator>
  <cp:lastModifiedBy>Gandhera</cp:lastModifiedBy>
  <cp:revision>1</cp:revision>
  <dcterms:created xsi:type="dcterms:W3CDTF">2020-04-28T12:46:00Z</dcterms:created>
  <dcterms:modified xsi:type="dcterms:W3CDTF">2020-04-28T12:48:00Z</dcterms:modified>
</cp:coreProperties>
</file>